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Study2-Center C, t-test and Wilcoxon</w:t>
      </w:r>
    </w:p>
    <w:p>
      <w:pPr>
        <w:pStyle w:val="Author"/>
      </w:pPr>
      <w:r>
        <w:t xml:space="preserve">Comparaison directionnelle R vs L</w:t>
      </w:r>
    </w:p>
    <w:bookmarkStart w:id="20" w:name="data-loading-and-filtering"/>
    <w:p>
      <w:pPr>
        <w:pStyle w:val="Heading2"/>
      </w:pPr>
      <w:r>
        <w:t xml:space="preserve">1. Data loading and filtering</w:t>
      </w:r>
    </w:p>
    <w:p>
      <w:pPr>
        <w:pStyle w:val="SourceCode"/>
      </w:pPr>
      <w:r>
        <w:rPr>
          <w:rStyle w:val="NormalTok"/>
        </w:rPr>
        <w:t xml:space="preserve">donnees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read.csv2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"Study2_Data_a.csv"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donnees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(Session, Task, Instruction, Subject), as.factor),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Bias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as.factor</w:t>
      </w:r>
      <w:r>
        <w:rPr>
          <w:rStyle w:val="NormalTok"/>
        </w:rPr>
        <w:t xml:space="preserve">(Bias),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PXpi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(PXpi),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DisX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(DisX))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(Task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Subject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Session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"S3"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Instruction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))</w:t>
      </w:r>
    </w:p>
    <w:bookmarkEnd w:id="20"/>
    <w:bookmarkStart w:id="21" w:name="data_processed"/>
    <w:p>
      <w:pPr>
        <w:pStyle w:val="Heading2"/>
      </w:pPr>
      <w:r>
        <w:t xml:space="preserve">2. Data_processed</w:t>
      </w:r>
    </w:p>
    <w:p>
      <w:pPr>
        <w:pStyle w:val="SourceCode"/>
      </w:pPr>
      <w:r>
        <w:rPr>
          <w:rStyle w:val="NormalTok"/>
        </w:rPr>
        <w:t xml:space="preserve">donnees_deroulees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uncount</w:t>
      </w:r>
      <w:r>
        <w:rPr>
          <w:rStyle w:val="NormalTok"/>
        </w:rPr>
        <w:t xml:space="preserve">(donnees, </w:t>
      </w:r>
      <w:r>
        <w:rPr>
          <w:rStyle w:val="AttributeTok"/>
        </w:rPr>
        <w:t xml:space="preserve">weights =</w:t>
      </w:r>
      <w:r>
        <w:rPr>
          <w:rStyle w:val="NormalTok"/>
        </w:rPr>
        <w:t xml:space="preserve"> PXpi)</w:t>
      </w:r>
    </w:p>
    <w:bookmarkEnd w:id="21"/>
    <w:bookmarkStart w:id="22" w:name="t-test-and-wilcoxon-test-by-group"/>
    <w:p>
      <w:pPr>
        <w:pStyle w:val="Heading2"/>
      </w:pPr>
      <w:r>
        <w:t xml:space="preserve">3. t-test and Wilcoxon test by group</w:t>
      </w:r>
    </w:p>
    <w:p>
      <w:pPr>
        <w:pStyle w:val="SourceCode"/>
      </w:pPr>
      <w:r>
        <w:rPr>
          <w:rStyle w:val="NormalTok"/>
        </w:rPr>
        <w:t xml:space="preserve">tests_resultats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donnees_deroulees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(Session, Task, Bias)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(Instruction))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t_test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(DisX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Instruction)),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wilcox_test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wilcox.test</w:t>
      </w:r>
      <w:r>
        <w:rPr>
          <w:rStyle w:val="NormalTok"/>
        </w:rPr>
        <w:t xml:space="preserve">(DisX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Instruction, </w:t>
      </w:r>
      <w:r>
        <w:rPr>
          <w:rStyle w:val="AttributeTok"/>
        </w:rPr>
        <w:t xml:space="preserve">exact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t_result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(t_test, tidy),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wilcox_result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(wilcox_test, tidy)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unnest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(t_result, wilcox_result), </w:t>
      </w:r>
      <w:r>
        <w:rPr>
          <w:rStyle w:val="AttributeTok"/>
        </w:rPr>
        <w:t xml:space="preserve">names_sep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"_"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(tests_resultats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(Session, Task, Bias, t_result_estimate1, t_result_estimate2, </w:t>
      </w:r>
      <w:r>
        <w:br/>
      </w:r>
      <w:r>
        <w:rPr>
          <w:rStyle w:val="NormalTok"/>
        </w:rPr>
        <w:t xml:space="preserve">               t_result_p.value, wilcox_result_p.value),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"Comparaison Instruction R vs L : t-test and Wilcoxon test"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Comparaison Instruction R vs L : t-test and Wilcoxon test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Comparaison Instruction R vs L : t-test and Wilcoxon test"/>
      </w:tblPr>
      <w:tblGrid>
        <w:gridCol w:w="666"/>
        <w:gridCol w:w="416"/>
        <w:gridCol w:w="416"/>
        <w:gridCol w:w="1584"/>
        <w:gridCol w:w="1584"/>
        <w:gridCol w:w="1417"/>
        <w:gridCol w:w="183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t_result_estimate1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t_result_estimate2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t_result_p.value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wilcox_result_p.value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-89.5053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79.8964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-206.5697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-16.5021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-94.9303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110.8821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-138.0569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24.0711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-127.5412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152.5649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-74.2639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16.5992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-208.0519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193.4474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-113.3575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67.9867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</w:tbl>
    <w:bookmarkEnd w:id="22"/>
    <w:bookmarkStart w:id="23" w:name="directional-interpretation"/>
    <w:p>
      <w:pPr>
        <w:pStyle w:val="Heading2"/>
      </w:pPr>
      <w:r>
        <w:t xml:space="preserve">4. Directional interpretation</w:t>
      </w:r>
    </w:p>
    <w:p>
      <w:pPr>
        <w:pStyle w:val="SourceCode"/>
      </w:pPr>
      <w:r>
        <w:rPr>
          <w:rStyle w:val="NormalTok"/>
        </w:rPr>
        <w:t xml:space="preserve">tests_resultats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L_mean =</w:t>
      </w:r>
      <w:r>
        <w:rPr>
          <w:rStyle w:val="NormalTok"/>
        </w:rPr>
        <w:t xml:space="preserve"> t_result_estimate1,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R_mean =</w:t>
      </w:r>
      <w:r>
        <w:rPr>
          <w:rStyle w:val="NormalTok"/>
        </w:rPr>
        <w:t xml:space="preserve"> t_result_estimate2,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Sens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(R_mean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L_mean, </w:t>
      </w:r>
      <w:r>
        <w:rPr>
          <w:rStyle w:val="StringTok"/>
        </w:rPr>
        <w:t xml:space="preserve">"→ R right"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"← L Left"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(Session, Task, Bias, R_mean, L_mean, t_result_p.value, wilcox_result_p.value, Sens)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(wilcox_result_p.value)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"Direction and significance (t-test and Wilcoxon test)"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Direction and significance (t-test and Wilcoxon test)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Direction and significance (t-test and Wilcoxon test)"/>
      </w:tblPr>
      <w:tblGrid>
        <w:gridCol w:w="736"/>
        <w:gridCol w:w="460"/>
        <w:gridCol w:w="460"/>
        <w:gridCol w:w="828"/>
        <w:gridCol w:w="920"/>
        <w:gridCol w:w="1565"/>
        <w:gridCol w:w="2026"/>
        <w:gridCol w:w="9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R_mean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L_mean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t_result_p.value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wilcox_result_p.value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79.8964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-89.5053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→ R right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-16.5021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-206.5697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→ R right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110.8821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-94.9303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→ R right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24.0711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-138.0569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→ R right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152.5649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-127.5412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→ R right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16.5992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-74.2639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→ R right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193.4474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-208.0519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→ R right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67.9867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-113.3575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→ R right</w:t>
            </w:r>
          </w:p>
        </w:tc>
      </w:tr>
    </w:tbl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Study2-Center C, t-test and Wilcoxon</dc:title>
  <dc:creator>Comparaison directionnelle R vs L</dc:creator>
  <cp:keywords/>
  <dcterms:created xsi:type="dcterms:W3CDTF">2026-01-10T14:49:07Z</dcterms:created>
  <dcterms:modified xsi:type="dcterms:W3CDTF">2026-01-10T14:49:07Z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