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Study2_DisY-Bias 30</w:t>
      </w:r>
    </w:p>
    <w:p>
      <w:pPr>
        <w:pStyle w:val="Author"/>
      </w:pPr>
      <w:r>
        <w:t xml:space="preserve">Weighted analysis — Sessions S2-S3 — Tâches T1-T2</w:t>
      </w:r>
    </w:p>
    <w:bookmarkStart w:id="20" w:name="data-loading-and-preparation"/>
    <w:p>
      <w:pPr>
        <w:pStyle w:val="Heading2"/>
      </w:pPr>
      <w:r>
        <w:t xml:space="preserve">1. Data loading and preparation</w:t>
      </w:r>
    </w:p>
    <w:p>
      <w:pPr>
        <w:pStyle w:val="SourceCode"/>
      </w:pP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"Study2_Data-Ya.csv"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donnees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(Session, Task, Instruction, Subject), as.factor),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(Bias),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PYpi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(PYpi),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DisY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(DisY))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Subject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  </w:t>
      </w:r>
    </w:p>
    <w:bookmarkEnd w:id="20"/>
    <w:bookmarkStart w:id="21" w:name="weighted-statistics-mean-and-median"/>
    <w:p>
      <w:pPr>
        <w:pStyle w:val="Heading2"/>
      </w:pPr>
      <w:r>
        <w:t xml:space="preserve">2. Weighted statistics: Mean and median</w:t>
      </w:r>
    </w:p>
    <w:p>
      <w:pPr>
        <w:pStyle w:val="SourceCode"/>
      </w:pPr>
      <w:r>
        <w:rPr>
          <w:rStyle w:val="NormalTok"/>
        </w:rPr>
        <w:t xml:space="preserve">stats_disy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Instruction, Subject)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weighted.mean</w:t>
      </w:r>
      <w:r>
        <w:rPr>
          <w:rStyle w:val="NormalTok"/>
        </w:rPr>
        <w:t xml:space="preserve">(DisY, 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PYpi),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Median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wtd.quantile</w:t>
      </w:r>
      <w:r>
        <w:rPr>
          <w:rStyle w:val="NormalTok"/>
        </w:rPr>
        <w:t xml:space="preserve">(DisY,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PYpi,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(Session, Task, Subject)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(stats_disy,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"DisY weighted stat. by subject and instruct. Bias 30°"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DisY weighted stat. by subject and instruct. Bias 30°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isY weighted stat. by subject and instruct. Bias 30°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-18.24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-1.01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44.59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-2.37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-10.66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-15.49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28.64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-20.93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-9.45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-5.96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-5.64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-16.53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-9.04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28.97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-25.48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</w:t>
            </w:r>
          </w:p>
        </w:tc>
      </w:tr>
    </w:tbl>
    <w:bookmarkEnd w:id="21"/>
    <w:bookmarkStart w:id="25" w:name="visualization-directional-arrow-chart"/>
    <w:p>
      <w:pPr>
        <w:pStyle w:val="Heading2"/>
      </w:pPr>
      <w:r>
        <w:t xml:space="preserve">3. Visualization: directional arrow chart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(stats_disy,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Instruction,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Subject))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arrow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arrow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"cm"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(Session),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(Task), </w:t>
      </w:r>
      <w:r>
        <w:rPr>
          <w:rStyle w:val="AttributeTok"/>
        </w:rPr>
        <w:t xml:space="preserve">labeller =</w:t>
      </w:r>
      <w:r>
        <w:rPr>
          <w:rStyle w:val="NormalTok"/>
        </w:rPr>
        <w:t xml:space="preserve"> label_both)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"Directional trend on DisY Subjects A and B, Bias 30°"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mean of DisY"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Study2_DisY-Bias-30-an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visualization-comparative-bar-chart"/>
    <w:p>
      <w:pPr>
        <w:pStyle w:val="Heading2"/>
      </w:pPr>
      <w:r>
        <w:t xml:space="preserve">4. Visualization: comparative bar chart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(stats_disy,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Instruction,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Subject))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(Session),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(Task), </w:t>
      </w:r>
      <w:r>
        <w:rPr>
          <w:rStyle w:val="AttributeTok"/>
        </w:rPr>
        <w:t xml:space="preserve">labeller =</w:t>
      </w:r>
      <w:r>
        <w:rPr>
          <w:rStyle w:val="NormalTok"/>
        </w:rPr>
        <w:t xml:space="preserve"> label_both)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mean comparison of DisY, A vs. B, Bias 30°"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"DisY (Weighted mean)"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Study2_DisY-Bias-30-an_files/figure-docx/unnamed-chunk-4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atistical-interaction-test-anova"/>
    <w:p>
      <w:pPr>
        <w:pStyle w:val="Heading2"/>
      </w:pPr>
      <w:r>
        <w:t xml:space="preserve">5. Statistical interaction test (ANOVA)</w:t>
      </w:r>
    </w:p>
    <w:p>
      <w:pPr>
        <w:pStyle w:val="SourceCode"/>
      </w:pPr>
      <w:r>
        <w:rPr>
          <w:rStyle w:val="NormalTok"/>
        </w:rPr>
        <w:t xml:space="preserve">donnees_deroulees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uncount</w:t>
      </w:r>
      <w:r>
        <w:rPr>
          <w:rStyle w:val="NormalTok"/>
        </w:rPr>
        <w:t xml:space="preserve">(donnees, </w:t>
      </w:r>
      <w:r>
        <w:rPr>
          <w:rStyle w:val="AttributeTok"/>
        </w:rPr>
        <w:t xml:space="preserve">weights =</w:t>
      </w:r>
      <w:r>
        <w:rPr>
          <w:rStyle w:val="NormalTok"/>
        </w:rPr>
        <w:t xml:space="preserve"> PYpi)</w:t>
      </w:r>
      <w:r>
        <w:br/>
      </w:r>
      <w:r>
        <w:br/>
      </w:r>
      <w:r>
        <w:rPr>
          <w:rStyle w:val="NormalTok"/>
        </w:rPr>
        <w:t xml:space="preserve">modeles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donnees_deroulees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Modèle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aov</w:t>
      </w:r>
      <w:r>
        <w:rPr>
          <w:rStyle w:val="NormalTok"/>
        </w:rPr>
        <w:t xml:space="preserve">(DisY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Instruction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pick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Resultat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</w:t>
      </w:r>
      <w:r>
        <w:rPr>
          <w:rStyle w:val="NormalTok"/>
        </w:rPr>
        <w:t xml:space="preserve">(Modèle, broom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tidy))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unnest</w:t>
      </w:r>
      <w:r>
        <w:rPr>
          <w:rStyle w:val="NormalTok"/>
        </w:rPr>
        <w:t xml:space="preserve">(Resultat)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(modeles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(term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"Instruction:Subject"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(Session, Task, term, statistic, p.value),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"Interaction test, Instruction × Subject sur DisY (ANOVA)"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Interaction test, Instruction × Subject sur DisY (ANOVA)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Interaction test, Instruction × Subject sur DisY (ANOVA)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p.value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5594.982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1814.820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2171.872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Instruction:Subject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5682.630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</w:tbl>
    <w:bookmarkEnd w:id="30"/>
    <w:bookmarkStart w:id="31" w:name="wilcoxon-nonparametric-tests"/>
    <w:p>
      <w:pPr>
        <w:pStyle w:val="Heading2"/>
      </w:pPr>
      <w:r>
        <w:t xml:space="preserve">6. Wilcoxon nonparametric tests</w:t>
      </w:r>
    </w:p>
    <w:p>
      <w:pPr>
        <w:pStyle w:val="SourceCode"/>
      </w:pPr>
      <w:r>
        <w:rPr>
          <w:rStyle w:val="NormalTok"/>
        </w:rPr>
        <w:t xml:space="preserve">tests_wilcoxon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donnees_deroulees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n_distinct</w:t>
      </w:r>
      <w:r>
        <w:rPr>
          <w:rStyle w:val="NormalTok"/>
        </w:rPr>
        <w:t xml:space="preserve">(Subject)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group_modify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broom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tidy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(DisY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Subject,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.x, </w:t>
      </w:r>
      <w:r>
        <w:rPr>
          <w:rStyle w:val="AttributeTok"/>
        </w:rPr>
        <w:t xml:space="preserve">exact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(tests_wilcoxon,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"Wilcoxon test—comparison A vs. B in each Instruction"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Wilcoxon test—comparison A vs. B in each Instruction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Wilcoxon test—comparison A vs. B in each Instruction"/>
      </w:tblPr>
      <w:tblGrid>
        <w:gridCol w:w="603"/>
        <w:gridCol w:w="377"/>
        <w:gridCol w:w="905"/>
        <w:gridCol w:w="754"/>
        <w:gridCol w:w="603"/>
        <w:gridCol w:w="3771"/>
        <w:gridCol w:w="90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statistic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p.value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alternative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53072617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82602770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0.0368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17361232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39488042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70930151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103534475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24180695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27163542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Wilcoxon rank sum test with continuity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two.sided</w:t>
            </w:r>
          </w:p>
        </w:tc>
      </w:tr>
    </w:tbl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Study2_DisY-Bias 30</dc:title>
  <dc:creator>Weighted analysis — Sessions S2-S3 — Tâches T1-T2</dc:creator>
  <cp:keywords/>
  <dcterms:created xsi:type="dcterms:W3CDTF">2026-01-10T15:00:06Z</dcterms:created>
  <dcterms:modified xsi:type="dcterms:W3CDTF">2026-01-10T15:00:06Z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